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3985C" w14:textId="77777777" w:rsidR="00110261" w:rsidRDefault="00110261" w:rsidP="0011026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color w:val="000000"/>
        </w:rPr>
      </w:pPr>
      <w:r>
        <w:rPr>
          <w:rStyle w:val="a4"/>
          <w:rFonts w:ascii="inherit" w:hAnsi="inherit"/>
          <w:color w:val="000000"/>
          <w:bdr w:val="none" w:sz="0" w:space="0" w:color="auto" w:frame="1"/>
        </w:rPr>
        <w:t>Когда может наступить ответственность за поджог травы?</w:t>
      </w:r>
    </w:p>
    <w:p w14:paraId="1238DC9D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Поджог сухой травы может происходить в разных объемах и повлечь за собой различные по тяжести последствия, поэтому и мера ответственности за такие действия определяется всегда в индивидуальном порядке. Ведь одно дело – спалить траву у себя на приусадебном участке и совсем другое – подпалить поле в ветреный день, когда рядом находятся жилые дома, и при этом не следить за тем, чтобы огонь не перекинулся на здания.</w:t>
      </w:r>
    </w:p>
    <w:p w14:paraId="2A7428AF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Причем речь может идти как об административной, так и об уголовной ответственности – все зависит от последствий пала травы и обстоятельств поджога. Например, виновное лицо может быть наказано за нарушение требований пожарной безопасности в рамках ст. 20.4 КоАП РФ или за </w:t>
      </w:r>
      <w:proofErr w:type="gramStart"/>
      <w:r>
        <w:rPr>
          <w:rFonts w:ascii="Trebuchet MS" w:hAnsi="Trebuchet MS"/>
          <w:color w:val="000000"/>
        </w:rPr>
        <w:t>уничтожение</w:t>
      </w:r>
      <w:proofErr w:type="gramEnd"/>
      <w:r>
        <w:rPr>
          <w:rFonts w:ascii="Trebuchet MS" w:hAnsi="Trebuchet MS"/>
          <w:color w:val="000000"/>
        </w:rPr>
        <w:t xml:space="preserve"> или повреждение лесных насаждений по ст. 261 УК РФ. Если пожар привел к смерти людей, то итогом может быть только уголовная ответственность. Какой размер штрафа предусмотрен за поджог травы?</w:t>
      </w:r>
    </w:p>
    <w:p w14:paraId="45499D83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При определении меры ответственности за поджог травы следует принимать во внимание еще и то, кто произвел поджег: был ли это просто гражданин, решивший очистить свой участок, или руководитель сельскохозяйственной организации дал подобное указание своим подчиненным для очистки поля. Для физического лица штраф будет относительно небольшой – до нескольких тысяч рублей, а вот для компаний размер штрафа возрастает уже до нескольких сотен тысяч.</w:t>
      </w:r>
    </w:p>
    <w:p w14:paraId="342C7F8F" w14:textId="77777777" w:rsidR="00110261" w:rsidRDefault="00110261" w:rsidP="0011026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color w:val="000000"/>
        </w:rPr>
      </w:pPr>
      <w:r>
        <w:rPr>
          <w:rStyle w:val="a4"/>
          <w:rFonts w:ascii="inherit" w:hAnsi="inherit"/>
          <w:color w:val="000000"/>
          <w:bdr w:val="none" w:sz="0" w:space="0" w:color="auto" w:frame="1"/>
        </w:rPr>
        <w:t>Виды наказания за поджог травы</w:t>
      </w:r>
    </w:p>
    <w:p w14:paraId="2A266A0A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Если брать самый простой случай пала сухой травы, то за него, согласно ч. 1 ст. 20.4 КоАП РФ, может быть вынесено обычное предупреждение или наложен штраф, размер которого составляет: на граждан — в размере от одной тысячи до одной тысячи пятисот рублей; на должностных лиц — от шести тысяч до пятнадцати тысяч рублей; на юридических лиц — от ста пятидесяти тысяч до двухсот тысяч рублей.</w:t>
      </w:r>
    </w:p>
    <w:p w14:paraId="1EBEDA5A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Если подпалить траву в то время, когда был объявлен особый противопожарный режим, размер штрафа возрастает до следующих значений: на граждан — в размере от двух тысяч до четырех тысяч рублей; на должностных лиц — от пятнадцати тысяч до тридцати тысяч рублей; на юридических лиц — от четырехсот тысяч до пятисот тысяч рублей.</w:t>
      </w:r>
    </w:p>
    <w:p w14:paraId="1ACB6492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Если же пал травы привел к пожару, который нанес ущерб имуществу или причинил легкий или средней тяжести вред здоровью людей, то тут штраф будет еще больше:  на граждан в размере от четырех тысяч  до пяти тысяч рублей;  на должностных лиц – от сорока тысяч до пятидесяти тысяч рублей; на юридических лиц  — от трехсот пятидесяти до четырехсот тысяч рублей.</w:t>
      </w:r>
    </w:p>
    <w:p w14:paraId="07DDFF86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В случае неосторожного обращения с огнём или нарушения требований пожарной безопасности, ставшего причиной уничтожения чужого имущества или причинения тяжкого вреда здоровью людей, предусмотрена уголовная ответственность.</w:t>
      </w:r>
    </w:p>
    <w:p w14:paraId="6AA059EB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Пал травы, приведший к уничтожению лесных насаждений, квалифицируется уже как преступление по ст. 261 УК РФ, часть первая которой предусматривает штраф за неосторожное обращение с огнем в размере от двухсот тысяч до четырехсот тысяч рублей, а часть вторая – штраф за поджог в размере от пятьсот тысяч </w:t>
      </w:r>
      <w:proofErr w:type="gramStart"/>
      <w:r>
        <w:rPr>
          <w:rFonts w:ascii="Trebuchet MS" w:hAnsi="Trebuchet MS"/>
          <w:color w:val="000000"/>
        </w:rPr>
        <w:lastRenderedPageBreak/>
        <w:t>до  одного</w:t>
      </w:r>
      <w:proofErr w:type="gramEnd"/>
      <w:r>
        <w:rPr>
          <w:rFonts w:ascii="Trebuchet MS" w:hAnsi="Trebuchet MS"/>
          <w:color w:val="000000"/>
        </w:rPr>
        <w:t xml:space="preserve"> миллиона рублей. Кроме штрафа и за неосторожность, и за умысел виновного могут привлечь к обязательным, принудительным или испытательным работам, а также лишить свободы на срок до 8 лет.</w:t>
      </w:r>
    </w:p>
    <w:p w14:paraId="24A68CF3" w14:textId="77777777" w:rsidR="00110261" w:rsidRDefault="00110261" w:rsidP="0011026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color w:val="000000"/>
        </w:rPr>
      </w:pPr>
      <w:r>
        <w:rPr>
          <w:rStyle w:val="a4"/>
          <w:rFonts w:ascii="inherit" w:hAnsi="inherit"/>
          <w:color w:val="000000"/>
          <w:bdr w:val="none" w:sz="0" w:space="0" w:color="auto" w:frame="1"/>
        </w:rPr>
        <w:t>Почему пал сухой травы опасен?</w:t>
      </w:r>
    </w:p>
    <w:p w14:paraId="247A146E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Пал сухой травы имеет целый ряд негативных последствий как для экосистемы, так и для имущества и жизни человека. Разведенный огонь в этом случае трудно контролировать, а в ветреную погоду он может стать настоящим бедствием. Именно поэтому ежегодно пожарная служба информирует граждан о необходимости соблюдать меры безопасности при обращении с огнем на полях, вдоль дорог и в других пожароопасных местах.</w:t>
      </w:r>
    </w:p>
    <w:p w14:paraId="7A6E84BE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Травяной пал может нанести ущерб:</w:t>
      </w:r>
    </w:p>
    <w:p w14:paraId="7CE7637B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молодой древесной поросли, лесам и лесопосадкам;</w:t>
      </w:r>
    </w:p>
    <w:p w14:paraId="53E06CA1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птицам, гнездящимся на земле;</w:t>
      </w:r>
    </w:p>
    <w:p w14:paraId="63B43B92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плодородности земель;</w:t>
      </w:r>
    </w:p>
    <w:p w14:paraId="145E3D23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здоровью и жизни людей;</w:t>
      </w:r>
    </w:p>
    <w:p w14:paraId="7E5C2D2B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зданиям и сооружениям.</w:t>
      </w:r>
    </w:p>
    <w:p w14:paraId="313DD970" w14:textId="77777777" w:rsidR="00110261" w:rsidRDefault="00110261" w:rsidP="00110261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К сожалению, это мало пугает людей, поэтому некоторые продолжают каждую весну жечь сухую траву, считая, что таким образом они упрощают проведение сельскохозяйственных работ и очищают землю от старья. Между тем к ответственности по закону такие лица могут привлекаться уже за сам факт поджога травы — и неважно при этом, наступили негативные последствия или только имелась такая угроза. От тяжести последствий и обстоятельств, при которых горела трава, зависит только размер штрафа.</w:t>
      </w:r>
    </w:p>
    <w:p w14:paraId="102BFBF7" w14:textId="77777777" w:rsidR="00110261" w:rsidRDefault="00110261" w:rsidP="0011026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rebuchet MS" w:hAnsi="Trebuchet MS"/>
          <w:color w:val="000000"/>
        </w:rPr>
      </w:pPr>
      <w:bookmarkStart w:id="0" w:name="_GoBack"/>
      <w:bookmarkEnd w:id="0"/>
      <w:r>
        <w:rPr>
          <w:rFonts w:ascii="Trebuchet MS" w:hAnsi="Trebuchet MS"/>
          <w:color w:val="000000"/>
        </w:rPr>
        <w:t> </w:t>
      </w:r>
    </w:p>
    <w:p w14:paraId="049D190F" w14:textId="6FBDB07C" w:rsidR="00C51293" w:rsidRPr="00110261" w:rsidRDefault="00C51293" w:rsidP="00110261"/>
    <w:sectPr w:rsidR="00C51293" w:rsidRPr="0011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AAD"/>
    <w:rsid w:val="00110261"/>
    <w:rsid w:val="00C51293"/>
    <w:rsid w:val="00D6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0DA2C-7B19-4095-9CE0-FA0C0EC7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0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02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103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2025-05-19T07:22:00Z</dcterms:created>
  <dcterms:modified xsi:type="dcterms:W3CDTF">2025-05-19T07:26:00Z</dcterms:modified>
</cp:coreProperties>
</file>