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340E5" w14:textId="681E38C5" w:rsidR="00EC79A5" w:rsidRPr="00021D61" w:rsidRDefault="00A75F83" w:rsidP="00021D61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>ЧЕМПИОНАТ ПО ОКАЗАНИЮ ПЕРВОЙ ПОМОЩИ</w:t>
      </w:r>
      <w:r w:rsidRPr="00021D61">
        <w:rPr>
          <w:rFonts w:ascii="Arial" w:hAnsi="Arial" w:cs="Arial"/>
          <w:color w:val="000000"/>
          <w:sz w:val="20"/>
          <w:szCs w:val="20"/>
        </w:rPr>
        <w:br/>
      </w:r>
      <w:r w:rsidRPr="00021D61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00F06D47" wp14:editId="3BF17C4F">
            <wp:extent cx="152400" cy="152400"/>
            <wp:effectExtent l="0" t="0" r="0" b="0"/>
            <wp:docPr id="8" name="Рисунок 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9CEBB3" wp14:editId="535FF70E">
            <wp:extent cx="152400" cy="152400"/>
            <wp:effectExtent l="0" t="0" r="0" b="0"/>
            <wp:docPr id="7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октября прошёл муниципальный этап Всероссийского чемпионата по оказанию первой помощи, в котором участвовали команды трёх школ: </w:t>
      </w:r>
      <w:proofErr w:type="spellStart"/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Рабочеостровской</w:t>
      </w:r>
      <w:proofErr w:type="spellEnd"/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>, школ № 1 и № 3.</w:t>
      </w:r>
      <w:r w:rsidRPr="00021D61">
        <w:rPr>
          <w:rFonts w:ascii="Arial" w:hAnsi="Arial" w:cs="Arial"/>
          <w:color w:val="000000"/>
          <w:sz w:val="20"/>
          <w:szCs w:val="20"/>
        </w:rPr>
        <w:br/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Ребята соревновались дистанционно. Благодаря строгому наблюдению за процессом, участники не имели возможности искать информацию в интернете. Мастерство ребят оценивало профессиональное жюри из Петрозаводска.</w:t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Сегодня пришли результаты, и мы рады</w:t>
      </w:r>
      <w:r>
        <w:rPr>
          <w:noProof/>
          <w:shd w:val="clear" w:color="auto" w:fill="FFFFFF"/>
        </w:rPr>
        <w:drawing>
          <wp:inline distT="0" distB="0" distL="0" distR="0" wp14:anchorId="790B00A0" wp14:editId="5D776BAB">
            <wp:extent cx="152400" cy="152400"/>
            <wp:effectExtent l="0" t="0" r="0" b="0"/>
            <wp:docPr id="6" name="Рисунок 6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сообщить, что наши юнармейцы стали ПОБЕДИТЕЛЯМИ </w:t>
      </w:r>
      <w:r>
        <w:rPr>
          <w:noProof/>
          <w:shd w:val="clear" w:color="auto" w:fill="FFFFFF"/>
        </w:rPr>
        <w:drawing>
          <wp:inline distT="0" distB="0" distL="0" distR="0" wp14:anchorId="3623F439" wp14:editId="46352EA8">
            <wp:extent cx="152400" cy="152400"/>
            <wp:effectExtent l="0" t="0" r="0" b="0"/>
            <wp:docPr id="5" name="Рисунок 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и теперь они будут защищать честь </w:t>
      </w:r>
      <w:proofErr w:type="spellStart"/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>Кемского</w:t>
      </w:r>
      <w:proofErr w:type="spellEnd"/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 на республиканском этапе в г. Медвежьегорск.</w:t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1C5CF4C4" wp14:editId="3FAEC7C6">
            <wp:extent cx="152400" cy="152400"/>
            <wp:effectExtent l="0" t="0" r="0" b="0"/>
            <wp:docPr id="4" name="Рисунок 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3526D6AD" wp14:editId="51F7B1CD">
            <wp:extent cx="152400" cy="152400"/>
            <wp:effectExtent l="0" t="0" r="0" b="0"/>
            <wp:docPr id="3" name="Рисунок 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2E066BA9" wp14:editId="734678D1">
            <wp:extent cx="152400" cy="152400"/>
            <wp:effectExtent l="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>Браво, ребята! Вы это заслужили! С 1 сентября ответственно готовились к чемпионату. Желаем вам дальнейших успехов и побед!</w:t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475D10CE" wp14:editId="10A249D9">
            <wp:extent cx="152400" cy="152400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Благодарим учителя ОБЖ </w:t>
      </w:r>
      <w:proofErr w:type="spellStart"/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>Бородушкина</w:t>
      </w:r>
      <w:proofErr w:type="spellEnd"/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Олега Геннадьевича и заместителя директора по воспитательной работе Латышеву Татьяну Михайловну за отличную подготовку!</w:t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1" w:history="1">
        <w:r w:rsidRPr="00021D61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 w:rsidRPr="00021D61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юнармия</w:t>
        </w:r>
        <w:proofErr w:type="spellEnd"/>
      </w:hyperlink>
      <w:r w:rsidRPr="00021D61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</w:p>
    <w:p w14:paraId="0F272189" w14:textId="257E17D9" w:rsidR="00021D61" w:rsidRDefault="00021D61" w:rsidP="00021D61"/>
    <w:p w14:paraId="716599C0" w14:textId="5275B871" w:rsidR="00021D61" w:rsidRDefault="00021D61" w:rsidP="00021D61">
      <w:r>
        <w:rPr>
          <w:noProof/>
        </w:rPr>
        <w:drawing>
          <wp:inline distT="0" distB="0" distL="0" distR="0" wp14:anchorId="3CF04507" wp14:editId="4B4934A7">
            <wp:extent cx="5940425" cy="4664075"/>
            <wp:effectExtent l="0" t="0" r="3175" b="3175"/>
            <wp:docPr id="10" name="Рисунок 10" descr="https://sun9-59.userapi.com/impg/OItD-gvXvQ02eY7JRGp50Km_HHjJSTfYzQbhjA/sNksswLHKv0.jpg?size=1280x1005&amp;quality=95&amp;sign=55bec833d3002de4fecda54b4796d3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9.userapi.com/impg/OItD-gvXvQ02eY7JRGp50Km_HHjJSTfYzQbhjA/sNksswLHKv0.jpg?size=1280x1005&amp;quality=95&amp;sign=55bec833d3002de4fecda54b4796d3a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1B5B9" w14:textId="2642C000" w:rsidR="00021D61" w:rsidRDefault="00021D61" w:rsidP="00021D61">
      <w:r>
        <w:rPr>
          <w:noProof/>
        </w:rPr>
        <w:lastRenderedPageBreak/>
        <w:drawing>
          <wp:inline distT="0" distB="0" distL="0" distR="0" wp14:anchorId="7C135263" wp14:editId="43E0E876">
            <wp:extent cx="5940425" cy="4469130"/>
            <wp:effectExtent l="0" t="0" r="3175" b="7620"/>
            <wp:docPr id="11" name="Рисунок 11" descr="https://sun9-67.userapi.com/impg/FLD7jFgxsFZGRjTFG3Uht03t9aorrQ5UApz48w/cG63YeNcSBw.jpg?size=1280x963&amp;quality=96&amp;sign=1c3318c6b09940142110b70b1df200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7.userapi.com/impg/FLD7jFgxsFZGRjTFG3Uht03t9aorrQ5UApz48w/cG63YeNcSBw.jpg?size=1280x963&amp;quality=96&amp;sign=1c3318c6b09940142110b70b1df200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C7E43" w14:textId="5FEFD5EE" w:rsidR="00021D61" w:rsidRDefault="00021D61" w:rsidP="00021D61">
      <w:r>
        <w:rPr>
          <w:noProof/>
        </w:rPr>
        <w:drawing>
          <wp:inline distT="0" distB="0" distL="0" distR="0" wp14:anchorId="52D7AFAB" wp14:editId="7C65941B">
            <wp:extent cx="5940425" cy="4469130"/>
            <wp:effectExtent l="0" t="0" r="3175" b="7620"/>
            <wp:docPr id="12" name="Рисунок 12" descr="https://sun9-53.userapi.com/impg/CHINmlWjtzsB5R6mqGnWQOs77b3bFCF1mzlbMg/DXOsWhfQ_BE.jpg?size=1280x963&amp;quality=96&amp;sign=3b22f23195dd952e62aeec7a4639ac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3.userapi.com/impg/CHINmlWjtzsB5R6mqGnWQOs77b3bFCF1mzlbMg/DXOsWhfQ_BE.jpg?size=1280x963&amp;quality=96&amp;sign=3b22f23195dd952e62aeec7a4639ac5c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EEAB3" w14:textId="7F95F85C" w:rsidR="00021D61" w:rsidRDefault="00021D61" w:rsidP="00021D61">
      <w:r>
        <w:rPr>
          <w:noProof/>
        </w:rPr>
        <w:lastRenderedPageBreak/>
        <w:drawing>
          <wp:inline distT="0" distB="0" distL="0" distR="0" wp14:anchorId="48E9A31F" wp14:editId="2E15AA0F">
            <wp:extent cx="5940425" cy="4469130"/>
            <wp:effectExtent l="0" t="0" r="3175" b="7620"/>
            <wp:docPr id="13" name="Рисунок 13" descr="https://sun9-78.userapi.com/impg/QFBqMF6tJZ2fwNUip2hiyJ085QWbfSyBoOpqpg/GBG4f1Qhm0Q.jpg?size=1280x963&amp;quality=96&amp;sign=25ae09e32fa817fb28d5151422f137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g/QFBqMF6tJZ2fwNUip2hiyJ085QWbfSyBoOpqpg/GBG4f1Qhm0Q.jpg?size=1280x963&amp;quality=96&amp;sign=25ae09e32fa817fb28d5151422f13790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🚑" style="width:12pt;height:12pt;visibility:visible;mso-wrap-style:square" o:bullet="t">
        <v:imagedata r:id="rId1" o:title="🚑"/>
      </v:shape>
    </w:pict>
  </w:numPicBullet>
  <w:abstractNum w:abstractNumId="0" w15:restartNumberingAfterBreak="0">
    <w:nsid w:val="584344D6"/>
    <w:multiLevelType w:val="hybridMultilevel"/>
    <w:tmpl w:val="14C05448"/>
    <w:lvl w:ilvl="0" w:tplc="B8A8A1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20B4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3E9B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206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E6B0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50D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E0E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60A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4CE8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38"/>
    <w:rsid w:val="00021D61"/>
    <w:rsid w:val="001D5738"/>
    <w:rsid w:val="00A75F83"/>
    <w:rsid w:val="00EC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9639"/>
  <w15:chartTrackingRefBased/>
  <w15:docId w15:val="{56482D2C-6F0D-469F-A720-5B2117C3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%D1%8E%D0%BD%D0%B0%D1%80%D0%BC%D0%B8%D1%8F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2024-11-11T10:54:00Z</dcterms:created>
  <dcterms:modified xsi:type="dcterms:W3CDTF">2024-11-11T10:57:00Z</dcterms:modified>
</cp:coreProperties>
</file>